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970"/>
      </w:pPr>
      <w:r>
        <w:br w:type="column"/>
      </w:r>
      <w:r>
        <w:t xml:space="preserve">Teknik Elektro </w:t>
      </w:r>
      <w:r>
        <w:rPr>
          <w:spacing w:val="-9"/>
        </w:rPr>
        <w:t xml:space="preserve">S1 </w:t>
      </w:r>
      <w:r>
        <w:t>Sistem Proteksi K</w:t>
      </w:r>
    </w:p>
    <w:p>
      <w:pPr>
        <w:pStyle w:val="5"/>
        <w:spacing w:before="3" w:line="278" w:lineRule="auto"/>
        <w:ind w:left="122" w:right="2647"/>
      </w:pPr>
      <w:r>
        <w:t>Kampus ISTN Bumi Srengseng P2K - Kelas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9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9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9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9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16224010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Widian Dwi Prasetyo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44" w:right="199"/>
              <w:jc w:val="center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24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9"/>
              <w:spacing w:before="106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19224002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Fauzan Agung Widyatmoko</w:t>
            </w:r>
          </w:p>
        </w:tc>
        <w:tc>
          <w:tcPr>
            <w:tcW w:w="760" w:type="dxa"/>
          </w:tcPr>
          <w:p>
            <w:pPr>
              <w:pStyle w:val="9"/>
              <w:spacing w:before="106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0" w:type="dxa"/>
          </w:tcPr>
          <w:p>
            <w:pPr>
              <w:pStyle w:val="9"/>
              <w:spacing w:before="106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0" w:type="dxa"/>
          </w:tcPr>
          <w:p>
            <w:pPr>
              <w:pStyle w:val="9"/>
              <w:spacing w:before="106"/>
              <w:ind w:left="2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9"/>
              <w:spacing w:before="106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9"/>
              <w:spacing w:before="10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spacing w:before="10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spacing w:before="106"/>
              <w:ind w:left="244" w:right="199"/>
              <w:jc w:val="center"/>
              <w:rPr>
                <w:sz w:val="16"/>
              </w:rPr>
            </w:pPr>
            <w:r>
              <w:rPr>
                <w:sz w:val="16"/>
              </w:rPr>
              <w:t>55.9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9"/>
        <w:rPr>
          <w:sz w:val="11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9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-798195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4"/>
        <w:rPr>
          <w:b/>
          <w:sz w:val="13"/>
        </w:rPr>
      </w:pPr>
    </w:p>
    <w:p>
      <w:pPr>
        <w:spacing w:before="95"/>
        <w:ind w:left="3310" w:right="3010" w:firstLine="0"/>
        <w:jc w:val="center"/>
        <w:rPr>
          <w:sz w:val="14"/>
        </w:rPr>
      </w:pPr>
      <w:r>
        <w:rPr>
          <w:sz w:val="14"/>
        </w:rPr>
        <w:t>Security ID 2fed33aea1ec78f6fd4519e883fd1432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67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spacing w:before="56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2022-02-13T16:41:00Z</dcterms:created>
  <dc:creator>Windows 7</dc:creator>
  <cp:lastModifiedBy>Windows 7</cp:lastModifiedBy>
  <dcterms:modified xsi:type="dcterms:W3CDTF">2022-02-13T16:44:50Z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94F8872CF5B649A2ACEDF86A8428E311</vt:lpwstr>
  </property>
</Properties>
</file>